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7C" w:rsidRPr="0054407C" w:rsidRDefault="0054407C" w:rsidP="0054407C">
      <w:pPr>
        <w:pStyle w:val="a5"/>
        <w:jc w:val="right"/>
        <w:rPr>
          <w:rFonts w:ascii="Times New Roman" w:hAnsi="Times New Roman" w:cs="Times New Roman"/>
          <w:kern w:val="36"/>
          <w:sz w:val="24"/>
          <w:szCs w:val="24"/>
          <w:lang w:eastAsia="ru-RU"/>
        </w:rPr>
      </w:pPr>
      <w:r w:rsidRPr="0054407C">
        <w:rPr>
          <w:rFonts w:ascii="Times New Roman" w:hAnsi="Times New Roman" w:cs="Times New Roman"/>
          <w:kern w:val="36"/>
          <w:sz w:val="24"/>
          <w:szCs w:val="24"/>
          <w:lang w:eastAsia="ru-RU"/>
        </w:rPr>
        <w:t>Приложение 1</w:t>
      </w:r>
    </w:p>
    <w:p w:rsidR="0054407C" w:rsidRPr="0054407C" w:rsidRDefault="0054407C" w:rsidP="0054407C">
      <w:pPr>
        <w:pStyle w:val="a5"/>
        <w:jc w:val="right"/>
        <w:rPr>
          <w:rFonts w:ascii="Times New Roman" w:hAnsi="Times New Roman" w:cs="Times New Roman"/>
          <w:kern w:val="36"/>
          <w:sz w:val="24"/>
          <w:szCs w:val="24"/>
          <w:lang w:eastAsia="ru-RU"/>
        </w:rPr>
      </w:pPr>
      <w:r w:rsidRPr="0054407C">
        <w:rPr>
          <w:rFonts w:ascii="Times New Roman" w:hAnsi="Times New Roman" w:cs="Times New Roman"/>
          <w:kern w:val="36"/>
          <w:sz w:val="24"/>
          <w:szCs w:val="24"/>
          <w:lang w:eastAsia="ru-RU"/>
        </w:rPr>
        <w:t xml:space="preserve">к </w:t>
      </w:r>
      <w:hyperlink r:id="rId4" w:tgtFrame="_blank" w:history="1">
        <w:r w:rsidRPr="0054407C">
          <w:rPr>
            <w:rFonts w:ascii="Times New Roman" w:hAnsi="Times New Roman" w:cs="Times New Roman"/>
            <w:color w:val="007FCC"/>
            <w:kern w:val="36"/>
            <w:sz w:val="24"/>
            <w:szCs w:val="24"/>
            <w:u w:val="single"/>
            <w:lang w:eastAsia="ru-RU"/>
          </w:rPr>
          <w:t>приказу</w:t>
        </w:r>
      </w:hyperlink>
      <w:r w:rsidRPr="0054407C">
        <w:rPr>
          <w:rFonts w:ascii="Times New Roman" w:hAnsi="Times New Roman" w:cs="Times New Roman"/>
          <w:kern w:val="36"/>
          <w:sz w:val="24"/>
          <w:szCs w:val="24"/>
          <w:lang w:eastAsia="ru-RU"/>
        </w:rPr>
        <w:t xml:space="preserve"> Министра энергетики</w:t>
      </w:r>
    </w:p>
    <w:p w:rsidR="0054407C" w:rsidRPr="0054407C" w:rsidRDefault="0054407C" w:rsidP="0054407C">
      <w:pPr>
        <w:pStyle w:val="a5"/>
        <w:jc w:val="right"/>
        <w:rPr>
          <w:rFonts w:ascii="Times New Roman" w:hAnsi="Times New Roman" w:cs="Times New Roman"/>
          <w:kern w:val="36"/>
          <w:sz w:val="24"/>
          <w:szCs w:val="24"/>
          <w:lang w:eastAsia="ru-RU"/>
        </w:rPr>
      </w:pPr>
      <w:r w:rsidRPr="0054407C">
        <w:rPr>
          <w:rFonts w:ascii="Times New Roman" w:hAnsi="Times New Roman" w:cs="Times New Roman"/>
          <w:kern w:val="36"/>
          <w:sz w:val="24"/>
          <w:szCs w:val="24"/>
          <w:lang w:eastAsia="ru-RU"/>
        </w:rPr>
        <w:t>Республики Казахстан</w:t>
      </w:r>
    </w:p>
    <w:p w:rsidR="0054407C" w:rsidRPr="0054407C" w:rsidRDefault="0054407C" w:rsidP="0054407C">
      <w:pPr>
        <w:pStyle w:val="a5"/>
        <w:jc w:val="right"/>
        <w:rPr>
          <w:rFonts w:ascii="Times New Roman" w:hAnsi="Times New Roman" w:cs="Times New Roman"/>
          <w:kern w:val="36"/>
          <w:sz w:val="24"/>
          <w:szCs w:val="24"/>
          <w:lang w:eastAsia="ru-RU"/>
        </w:rPr>
      </w:pPr>
      <w:r w:rsidRPr="0054407C">
        <w:rPr>
          <w:rFonts w:ascii="Times New Roman" w:hAnsi="Times New Roman" w:cs="Times New Roman"/>
          <w:kern w:val="36"/>
          <w:sz w:val="24"/>
          <w:szCs w:val="24"/>
          <w:lang w:eastAsia="ru-RU"/>
        </w:rPr>
        <w:t>от 23 октября 2017 года № 356</w:t>
      </w:r>
    </w:p>
    <w:p w:rsid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0"/>
          <w:szCs w:val="20"/>
          <w:lang w:eastAsia="ru-RU"/>
        </w:rPr>
      </w:pP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FF0000"/>
          <w:sz w:val="20"/>
          <w:szCs w:val="20"/>
          <w:lang w:eastAsia="ru-RU"/>
        </w:rPr>
        <w:t>.</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bookmarkStart w:id="0" w:name="_GoBack"/>
      <w:r w:rsidRPr="0054407C">
        <w:rPr>
          <w:rFonts w:ascii="Times New Roman" w:eastAsia="Times New Roman" w:hAnsi="Times New Roman" w:cs="Times New Roman"/>
          <w:b/>
          <w:bCs/>
          <w:color w:val="000000"/>
          <w:sz w:val="20"/>
          <w:szCs w:val="20"/>
          <w:lang w:eastAsia="ru-RU"/>
        </w:rPr>
        <w:t>Типовой договор электроснабжения для бытовых потребителей</w:t>
      </w:r>
    </w:p>
    <w:tbl>
      <w:tblPr>
        <w:tblW w:w="5000" w:type="pct"/>
        <w:tblCellMar>
          <w:top w:w="15" w:type="dxa"/>
          <w:left w:w="15" w:type="dxa"/>
          <w:bottom w:w="15" w:type="dxa"/>
          <w:right w:w="15" w:type="dxa"/>
        </w:tblCellMar>
        <w:tblLook w:val="04A0" w:firstRow="1" w:lastRow="0" w:firstColumn="1" w:lastColumn="0" w:noHBand="0" w:noVBand="1"/>
      </w:tblPr>
      <w:tblGrid>
        <w:gridCol w:w="5821"/>
        <w:gridCol w:w="3880"/>
      </w:tblGrid>
      <w:tr w:rsidR="0054407C" w:rsidRPr="0054407C" w:rsidTr="0054407C">
        <w:trPr>
          <w:trHeight w:val="262"/>
        </w:trPr>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bookmarkEnd w:id="0"/>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________________________</w:t>
            </w:r>
          </w:p>
        </w:tc>
        <w:tc>
          <w:tcPr>
            <w:tcW w:w="2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 ___________ 20___ г.</w:t>
            </w:r>
          </w:p>
        </w:tc>
      </w:tr>
      <w:tr w:rsidR="0054407C" w:rsidRPr="0054407C" w:rsidTr="0054407C">
        <w:trPr>
          <w:trHeight w:val="262"/>
        </w:trPr>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(место заключения договора)</w:t>
            </w:r>
          </w:p>
        </w:tc>
        <w:tc>
          <w:tcPr>
            <w:tcW w:w="2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(дата заключения договора)</w:t>
            </w:r>
          </w:p>
        </w:tc>
      </w:tr>
      <w:tr w:rsidR="0054407C" w:rsidRPr="0054407C" w:rsidTr="0054407C">
        <w:trPr>
          <w:trHeight w:val="262"/>
        </w:trPr>
        <w:tc>
          <w:tcPr>
            <w:tcW w:w="3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c>
          <w:tcPr>
            <w:tcW w:w="2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0"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______________________________________, осуществляющее электроснабжение</w:t>
            </w:r>
          </w:p>
          <w:p w:rsidR="0054407C" w:rsidRPr="0054407C" w:rsidRDefault="0054407C" w:rsidP="0054407C">
            <w:pPr>
              <w:spacing w:before="33" w:after="0"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(наименование энергоснабжающей организации)</w:t>
            </w:r>
          </w:p>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потребителей согласно лицензии № ______________ от «____» ______________ ________г., именуемое в дальнейшем Продавец, в лице ___________________________________________, действующего на основании</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(должность, Ф.И.О.)</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0"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___________________________________, с одной стороны, и ________________</w:t>
            </w:r>
          </w:p>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____________________________________________________________________,</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(Ф.И.О.)</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именуемый в дальнейшем Потребитель, или его Представитель, в лице ____________________________________________________________________,</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(Ф.И.О.)</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действующий на основании ___________________________________________,</w:t>
            </w:r>
          </w:p>
        </w:tc>
      </w:tr>
      <w:tr w:rsidR="0054407C" w:rsidRPr="0054407C" w:rsidTr="0054407C">
        <w:trPr>
          <w:trHeight w:val="262"/>
        </w:trPr>
        <w:tc>
          <w:tcPr>
            <w:tcW w:w="500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именуемые в дальнейшем Стороны, заключили настоящий договор электроснабжения (далее – Договор) о нижеследующем:</w:t>
            </w:r>
          </w:p>
        </w:tc>
      </w:tr>
    </w:tbl>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1. Основные понятия, используемые в договоре</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 В настоящем Договоре используются следующие основные понятия: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5) точка продажи электрической энергии – точка, расположенная на границе ответственности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организации, с которой энергоснабжающая организация имеет договор на передачу электрической энергии.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2. Предмет Договора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3. Договор заключается с Потребителем только при наличии у него </w:t>
      </w:r>
      <w:proofErr w:type="gramStart"/>
      <w:r w:rsidRPr="0054407C">
        <w:rPr>
          <w:rFonts w:ascii="Times New Roman" w:eastAsia="Times New Roman" w:hAnsi="Times New Roman" w:cs="Times New Roman"/>
          <w:color w:val="000000"/>
          <w:sz w:val="20"/>
          <w:szCs w:val="20"/>
          <w:lang w:eastAsia="ru-RU"/>
        </w:rPr>
        <w:t>оборудования</w:t>
      </w:r>
      <w:proofErr w:type="gramEnd"/>
      <w:r w:rsidRPr="0054407C">
        <w:rPr>
          <w:rFonts w:ascii="Times New Roman" w:eastAsia="Times New Roman" w:hAnsi="Times New Roman" w:cs="Times New Roman"/>
          <w:color w:val="000000"/>
          <w:sz w:val="20"/>
          <w:szCs w:val="20"/>
          <w:lang w:eastAsia="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3. Учет потребляемой электрической энергии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lastRenderedPageBreak/>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5. Количество приборов коммерческого учета отражается в перечне приборов коммерческого учета согласно приложению к настоящему Договору.</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6. Снятие показаний приборов коммерческого учета производится не позднее 21-00 часа представителями Продавца или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организацией по мере их выявления в пределах срока, не превышающего шести месяцев.</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4. Порядок оплаты электрической энергии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7-1. Если Потребитель отключен за нарушение условия договора электроснабжения, то подключение его производится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w:t>
      </w:r>
      <w:proofErr w:type="spellStart"/>
      <w:r w:rsidRPr="0054407C">
        <w:rPr>
          <w:rFonts w:ascii="Times New Roman" w:eastAsia="Times New Roman" w:hAnsi="Times New Roman" w:cs="Times New Roman"/>
          <w:color w:val="000000"/>
          <w:sz w:val="20"/>
          <w:szCs w:val="20"/>
          <w:lang w:eastAsia="ru-RU"/>
        </w:rPr>
        <w:t>энергопроизводящей</w:t>
      </w:r>
      <w:proofErr w:type="spellEnd"/>
      <w:r w:rsidRPr="0054407C">
        <w:rPr>
          <w:rFonts w:ascii="Times New Roman" w:eastAsia="Times New Roman" w:hAnsi="Times New Roman" w:cs="Times New Roman"/>
          <w:color w:val="000000"/>
          <w:sz w:val="20"/>
          <w:szCs w:val="20"/>
          <w:lang w:eastAsia="ru-RU"/>
        </w:rPr>
        <w:t>)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w:t>
      </w:r>
      <w:proofErr w:type="spellStart"/>
      <w:r w:rsidRPr="0054407C">
        <w:rPr>
          <w:rFonts w:ascii="Times New Roman" w:eastAsia="Times New Roman" w:hAnsi="Times New Roman" w:cs="Times New Roman"/>
          <w:color w:val="000000"/>
          <w:sz w:val="20"/>
          <w:szCs w:val="20"/>
          <w:lang w:eastAsia="ru-RU"/>
        </w:rPr>
        <w:t>энергопроизводящей</w:t>
      </w:r>
      <w:proofErr w:type="spellEnd"/>
      <w:r w:rsidRPr="0054407C">
        <w:rPr>
          <w:rFonts w:ascii="Times New Roman" w:eastAsia="Times New Roman" w:hAnsi="Times New Roman" w:cs="Times New Roman"/>
          <w:color w:val="000000"/>
          <w:sz w:val="20"/>
          <w:szCs w:val="20"/>
          <w:lang w:eastAsia="ru-RU"/>
        </w:rPr>
        <w:t>) организацией по согласованию с Потребителем.</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5. Права и обязанности Потребителя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9. Потребитель имеет право:</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 получать электрическую энергию в соответствии с заключенным договором;</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2) использовать электрическую энергию в необходимом ему количестве;</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3) требовать от </w:t>
      </w:r>
      <w:proofErr w:type="spellStart"/>
      <w:r w:rsidRPr="0054407C">
        <w:rPr>
          <w:rFonts w:ascii="Times New Roman" w:eastAsia="Times New Roman" w:hAnsi="Times New Roman" w:cs="Times New Roman"/>
          <w:color w:val="000000"/>
          <w:sz w:val="20"/>
          <w:szCs w:val="20"/>
          <w:lang w:eastAsia="ru-RU"/>
        </w:rPr>
        <w:t>энергопроизводящей</w:t>
      </w:r>
      <w:proofErr w:type="spellEnd"/>
      <w:r w:rsidRPr="0054407C">
        <w:rPr>
          <w:rFonts w:ascii="Times New Roman" w:eastAsia="Times New Roman" w:hAnsi="Times New Roman" w:cs="Times New Roman"/>
          <w:color w:val="000000"/>
          <w:sz w:val="20"/>
          <w:szCs w:val="20"/>
          <w:lang w:eastAsia="ru-RU"/>
        </w:rPr>
        <w:t xml:space="preserve">,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4) обращаться в суд для решения спорных вопросов, связанных с заключением и исполнением договора;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5) производить оплату за потребленную электрическую энергию по тарифам, дифференцированным в зависимости от объемов ее потребления;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7) требовать от Продавца платежный документ с детальной расшифровкой начислений, по объемам потребленной электрической энергии;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8) сменить обслуживающую энергоснабжающую организацию на новую энергоснабжающую организацию.</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10. Потребитель обязан:</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 Подпункт исключен (см. сноску)</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2) соблюдать режимы энергопотребления, определенные договором купли-продажи электрической энергии;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lastRenderedPageBreak/>
        <w:t>4) своевременно оплачивать отпущенную, переданную и потребленную электрическую энергию согласно заключенным договорам;</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5) допускать работников энергоснабжающих и </w:t>
      </w:r>
      <w:proofErr w:type="spellStart"/>
      <w:r w:rsidRPr="0054407C">
        <w:rPr>
          <w:rFonts w:ascii="Times New Roman" w:eastAsia="Times New Roman" w:hAnsi="Times New Roman" w:cs="Times New Roman"/>
          <w:color w:val="000000"/>
          <w:sz w:val="20"/>
          <w:szCs w:val="20"/>
          <w:lang w:eastAsia="ru-RU"/>
        </w:rPr>
        <w:t>энергопередающих</w:t>
      </w:r>
      <w:proofErr w:type="spellEnd"/>
      <w:r w:rsidRPr="0054407C">
        <w:rPr>
          <w:rFonts w:ascii="Times New Roman" w:eastAsia="Times New Roman" w:hAnsi="Times New Roman" w:cs="Times New Roman"/>
          <w:color w:val="000000"/>
          <w:sz w:val="20"/>
          <w:szCs w:val="20"/>
          <w:lang w:eastAsia="ru-RU"/>
        </w:rPr>
        <w:t xml:space="preserve">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6. Права и обязанности Продавца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11. Продавец, посредством привлечения </w:t>
      </w:r>
      <w:proofErr w:type="spellStart"/>
      <w:r w:rsidRPr="0054407C">
        <w:rPr>
          <w:rFonts w:ascii="Times New Roman" w:eastAsia="Times New Roman" w:hAnsi="Times New Roman" w:cs="Times New Roman"/>
          <w:color w:val="000000"/>
          <w:sz w:val="20"/>
          <w:szCs w:val="20"/>
          <w:lang w:eastAsia="ru-RU"/>
        </w:rPr>
        <w:t>энергопередающей</w:t>
      </w:r>
      <w:proofErr w:type="spellEnd"/>
      <w:r w:rsidRPr="0054407C">
        <w:rPr>
          <w:rFonts w:ascii="Times New Roman" w:eastAsia="Times New Roman" w:hAnsi="Times New Roman" w:cs="Times New Roman"/>
          <w:color w:val="000000"/>
          <w:sz w:val="20"/>
          <w:szCs w:val="20"/>
          <w:lang w:eastAsia="ru-RU"/>
        </w:rPr>
        <w:t xml:space="preserve"> организации, имеет право:</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2) обращаться в суд для решения спорных вопросов, связанных с заключением и исполнением Договора.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12. Продавец обязан:</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 предоставлять электрическую энергию в соответствии с заключенными договорами;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2) возместить Потребителю в полном объеме причиненный ему реальный ущерб;</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6) ежемесячно представлять Потребителю платежный документ для оплаты за потребленную электрическую энергию;</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7) информировать Потребителя о планируемом прекращении подачи электрической энергии в связи с проведением со стороны </w:t>
      </w:r>
      <w:proofErr w:type="spellStart"/>
      <w:r w:rsidRPr="0054407C">
        <w:rPr>
          <w:rFonts w:ascii="Times New Roman" w:eastAsia="Times New Roman" w:hAnsi="Times New Roman" w:cs="Times New Roman"/>
          <w:color w:val="000000"/>
          <w:sz w:val="20"/>
          <w:szCs w:val="20"/>
          <w:lang w:eastAsia="ru-RU"/>
        </w:rPr>
        <w:t>энергопередающих</w:t>
      </w:r>
      <w:proofErr w:type="spellEnd"/>
      <w:r w:rsidRPr="0054407C">
        <w:rPr>
          <w:rFonts w:ascii="Times New Roman" w:eastAsia="Times New Roman" w:hAnsi="Times New Roman" w:cs="Times New Roman"/>
          <w:color w:val="000000"/>
          <w:sz w:val="20"/>
          <w:szCs w:val="20"/>
          <w:lang w:eastAsia="ru-RU"/>
        </w:rPr>
        <w:t xml:space="preserve"> организаций плановых работ по ремонту оборудования и подключению новых потребителей не позднее, чем за три календарных дня до отключения;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7. Ответственность сторон</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8. Заключительные положения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15. Договор считается заключенным с момента фактического подключения Потребителя к присоединенной сети и действителен сроком на 1 (один) год.</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Глава 9. Реквизиты сторон</w:t>
      </w:r>
    </w:p>
    <w:tbl>
      <w:tblPr>
        <w:tblW w:w="5000" w:type="pct"/>
        <w:tblCellMar>
          <w:top w:w="15" w:type="dxa"/>
          <w:left w:w="15" w:type="dxa"/>
          <w:bottom w:w="15" w:type="dxa"/>
          <w:right w:w="15" w:type="dxa"/>
        </w:tblCellMar>
        <w:tblLook w:val="04A0" w:firstRow="1" w:lastRow="0" w:firstColumn="1" w:lastColumn="0" w:noHBand="0" w:noVBand="1"/>
      </w:tblPr>
      <w:tblGrid>
        <w:gridCol w:w="5332"/>
        <w:gridCol w:w="4023"/>
      </w:tblGrid>
      <w:tr w:rsidR="0054407C" w:rsidRPr="0054407C" w:rsidTr="0054407C">
        <w:trPr>
          <w:trHeight w:val="262"/>
        </w:trPr>
        <w:tc>
          <w:tcPr>
            <w:tcW w:w="28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Продавец</w:t>
            </w:r>
          </w:p>
        </w:tc>
        <w:tc>
          <w:tcPr>
            <w:tcW w:w="21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Потребитель</w:t>
            </w:r>
          </w:p>
        </w:tc>
      </w:tr>
      <w:tr w:rsidR="0054407C" w:rsidRPr="0054407C" w:rsidTr="0054407C">
        <w:trPr>
          <w:trHeight w:val="262"/>
        </w:trPr>
        <w:tc>
          <w:tcPr>
            <w:tcW w:w="28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w:t>
            </w:r>
          </w:p>
        </w:tc>
        <w:tc>
          <w:tcPr>
            <w:tcW w:w="21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w:t>
            </w:r>
          </w:p>
        </w:tc>
      </w:tr>
      <w:tr w:rsidR="0054407C" w:rsidRPr="0054407C" w:rsidTr="0054407C">
        <w:trPr>
          <w:trHeight w:val="262"/>
        </w:trPr>
        <w:tc>
          <w:tcPr>
            <w:tcW w:w="28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w:t>
            </w:r>
          </w:p>
        </w:tc>
        <w:tc>
          <w:tcPr>
            <w:tcW w:w="21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w:t>
            </w:r>
          </w:p>
        </w:tc>
      </w:tr>
      <w:tr w:rsidR="0054407C" w:rsidRPr="0054407C" w:rsidTr="0054407C">
        <w:trPr>
          <w:trHeight w:val="262"/>
        </w:trPr>
        <w:tc>
          <w:tcPr>
            <w:tcW w:w="28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__________________</w:t>
            </w:r>
          </w:p>
        </w:tc>
        <w:tc>
          <w:tcPr>
            <w:tcW w:w="2150" w:type="pct"/>
            <w:tcBorders>
              <w:top w:val="nil"/>
              <w:left w:val="nil"/>
              <w:bottom w:val="nil"/>
              <w:right w:val="nil"/>
            </w:tcBorders>
            <w:shd w:val="clear" w:color="auto" w:fill="auto"/>
            <w:tcMar>
              <w:top w:w="0" w:type="dxa"/>
              <w:left w:w="0" w:type="dxa"/>
              <w:bottom w:w="0" w:type="dxa"/>
              <w:right w:w="0"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_____________</w:t>
            </w:r>
          </w:p>
        </w:tc>
      </w:tr>
    </w:tbl>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lastRenderedPageBreak/>
        <w:t>Приложение</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к Типовому договору</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электроснабжения для</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бытовых потребителей</w:t>
      </w:r>
    </w:p>
    <w:p w:rsidR="0054407C" w:rsidRPr="0054407C" w:rsidRDefault="0054407C" w:rsidP="0054407C">
      <w:pPr>
        <w:shd w:val="clear" w:color="auto" w:fill="ECF0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0"/>
          <w:szCs w:val="20"/>
          <w:lang w:eastAsia="ru-RU"/>
        </w:rPr>
      </w:pPr>
      <w:r w:rsidRPr="0054407C">
        <w:rPr>
          <w:rFonts w:ascii="Times New Roman" w:eastAsia="Times New Roman" w:hAnsi="Times New Roman" w:cs="Times New Roman"/>
          <w:b/>
          <w:bCs/>
          <w:color w:val="000000"/>
          <w:sz w:val="20"/>
          <w:szCs w:val="20"/>
          <w:lang w:eastAsia="ru-RU"/>
        </w:rPr>
        <w:t>Перечень приборов коммерческого учета</w:t>
      </w:r>
    </w:p>
    <w:tbl>
      <w:tblPr>
        <w:tblW w:w="5000" w:type="pct"/>
        <w:tblCellMar>
          <w:top w:w="15" w:type="dxa"/>
          <w:left w:w="15" w:type="dxa"/>
          <w:bottom w:w="15" w:type="dxa"/>
          <w:right w:w="15" w:type="dxa"/>
        </w:tblCellMar>
        <w:tblLook w:val="04A0" w:firstRow="1" w:lastRow="0" w:firstColumn="1" w:lastColumn="0" w:noHBand="0" w:noVBand="1"/>
      </w:tblPr>
      <w:tblGrid>
        <w:gridCol w:w="959"/>
        <w:gridCol w:w="1884"/>
        <w:gridCol w:w="1302"/>
        <w:gridCol w:w="1496"/>
        <w:gridCol w:w="2175"/>
        <w:gridCol w:w="1885"/>
      </w:tblGrid>
      <w:tr w:rsidR="0054407C" w:rsidRPr="0054407C" w:rsidTr="0054407C">
        <w:trPr>
          <w:trHeight w:val="262"/>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 п/п</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Наименование</w:t>
            </w: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Тип счетчика</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Заводской номер</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Трансформаторы тока</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Расчет коэффициента</w:t>
            </w:r>
          </w:p>
        </w:tc>
      </w:tr>
      <w:tr w:rsidR="0054407C" w:rsidRPr="0054407C" w:rsidTr="0054407C">
        <w:trPr>
          <w:trHeight w:val="262"/>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2</w:t>
            </w: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3</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4</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5</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t>6</w:t>
            </w:r>
          </w:p>
        </w:tc>
      </w:tr>
      <w:tr w:rsidR="0054407C" w:rsidRPr="0054407C" w:rsidTr="0054407C">
        <w:trPr>
          <w:trHeight w:val="262"/>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c>
          <w:tcPr>
            <w:tcW w:w="7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c>
          <w:tcPr>
            <w:tcW w:w="8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c>
          <w:tcPr>
            <w:tcW w:w="115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73" w:type="dxa"/>
              <w:bottom w:w="0" w:type="dxa"/>
              <w:right w:w="173" w:type="dxa"/>
            </w:tcMar>
            <w:vAlign w:val="center"/>
            <w:hideMark/>
          </w:tcPr>
          <w:p w:rsidR="0054407C" w:rsidRPr="0054407C" w:rsidRDefault="0054407C" w:rsidP="0054407C">
            <w:pPr>
              <w:spacing w:before="33" w:after="33" w:line="240" w:lineRule="auto"/>
              <w:rPr>
                <w:rFonts w:ascii="Times New Roman" w:eastAsia="Times New Roman" w:hAnsi="Times New Roman" w:cs="Times New Roman"/>
                <w:sz w:val="24"/>
                <w:szCs w:val="24"/>
                <w:lang w:eastAsia="ru-RU"/>
              </w:rPr>
            </w:pPr>
            <w:r w:rsidRPr="0054407C">
              <w:rPr>
                <w:rFonts w:ascii="Times New Roman" w:eastAsia="Times New Roman" w:hAnsi="Times New Roman" w:cs="Times New Roman"/>
                <w:sz w:val="24"/>
                <w:szCs w:val="24"/>
                <w:lang w:eastAsia="ru-RU"/>
              </w:rPr>
              <w:br/>
              <w:t> </w:t>
            </w:r>
          </w:p>
        </w:tc>
      </w:tr>
    </w:tbl>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proofErr w:type="spellStart"/>
      <w:r w:rsidRPr="0054407C">
        <w:rPr>
          <w:rFonts w:ascii="Times New Roman" w:eastAsia="Times New Roman" w:hAnsi="Times New Roman" w:cs="Times New Roman"/>
          <w:color w:val="000000"/>
          <w:sz w:val="20"/>
          <w:szCs w:val="20"/>
          <w:lang w:eastAsia="ru-RU"/>
        </w:rPr>
        <w:t>Энергопередающая</w:t>
      </w:r>
      <w:proofErr w:type="spellEnd"/>
      <w:r w:rsidRPr="0054407C">
        <w:rPr>
          <w:rFonts w:ascii="Times New Roman" w:eastAsia="Times New Roman" w:hAnsi="Times New Roman" w:cs="Times New Roman"/>
          <w:color w:val="000000"/>
          <w:sz w:val="20"/>
          <w:szCs w:val="20"/>
          <w:lang w:eastAsia="ru-RU"/>
        </w:rPr>
        <w:t xml:space="preserve"> (</w:t>
      </w:r>
      <w:proofErr w:type="spellStart"/>
      <w:r w:rsidRPr="0054407C">
        <w:rPr>
          <w:rFonts w:ascii="Times New Roman" w:eastAsia="Times New Roman" w:hAnsi="Times New Roman" w:cs="Times New Roman"/>
          <w:color w:val="000000"/>
          <w:sz w:val="20"/>
          <w:szCs w:val="20"/>
          <w:lang w:eastAsia="ru-RU"/>
        </w:rPr>
        <w:t>энергопроизводящая</w:t>
      </w:r>
      <w:proofErr w:type="spellEnd"/>
      <w:r w:rsidRPr="0054407C">
        <w:rPr>
          <w:rFonts w:ascii="Times New Roman" w:eastAsia="Times New Roman" w:hAnsi="Times New Roman" w:cs="Times New Roman"/>
          <w:color w:val="000000"/>
          <w:sz w:val="20"/>
          <w:szCs w:val="20"/>
          <w:lang w:eastAsia="ru-RU"/>
        </w:rPr>
        <w:t>) Потребитель:</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организация</w:t>
      </w:r>
    </w:p>
    <w:p w:rsidR="0054407C" w:rsidRPr="0054407C" w:rsidRDefault="0054407C" w:rsidP="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eastAsia="ru-RU"/>
        </w:rPr>
      </w:pPr>
      <w:r w:rsidRPr="0054407C">
        <w:rPr>
          <w:rFonts w:ascii="Times New Roman" w:eastAsia="Times New Roman" w:hAnsi="Times New Roman" w:cs="Times New Roman"/>
          <w:color w:val="000000"/>
          <w:sz w:val="20"/>
          <w:szCs w:val="20"/>
          <w:lang w:eastAsia="ru-RU"/>
        </w:rPr>
        <w:t xml:space="preserve"> _________________________ ______________________</w:t>
      </w:r>
    </w:p>
    <w:p w:rsidR="006351A5" w:rsidRDefault="005345DF"/>
    <w:sectPr w:rsidR="006351A5" w:rsidSect="005A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7C"/>
    <w:rsid w:val="005345DF"/>
    <w:rsid w:val="0054407C"/>
    <w:rsid w:val="005A12B6"/>
    <w:rsid w:val="005D64B6"/>
    <w:rsid w:val="006F2D09"/>
    <w:rsid w:val="00C12AC4"/>
    <w:rsid w:val="00F2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6EE8-830A-42A6-9C5E-2E3529BF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2B6"/>
  </w:style>
  <w:style w:type="paragraph" w:styleId="1">
    <w:name w:val="heading 1"/>
    <w:basedOn w:val="a"/>
    <w:link w:val="10"/>
    <w:uiPriority w:val="9"/>
    <w:qFormat/>
    <w:rsid w:val="005440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07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544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407C"/>
    <w:rPr>
      <w:rFonts w:ascii="Courier New" w:eastAsia="Times New Roman" w:hAnsi="Courier New" w:cs="Courier New"/>
      <w:sz w:val="20"/>
      <w:szCs w:val="20"/>
      <w:lang w:eastAsia="ru-RU"/>
    </w:rPr>
  </w:style>
  <w:style w:type="character" w:styleId="a3">
    <w:name w:val="Hyperlink"/>
    <w:basedOn w:val="a0"/>
    <w:uiPriority w:val="99"/>
    <w:semiHidden/>
    <w:unhideWhenUsed/>
    <w:rsid w:val="0054407C"/>
    <w:rPr>
      <w:color w:val="0000FF"/>
      <w:u w:val="single"/>
    </w:rPr>
  </w:style>
  <w:style w:type="paragraph" w:styleId="a4">
    <w:name w:val="Normal (Web)"/>
    <w:basedOn w:val="a"/>
    <w:uiPriority w:val="99"/>
    <w:unhideWhenUsed/>
    <w:rsid w:val="00544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44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1790">
      <w:bodyDiv w:val="1"/>
      <w:marLeft w:val="0"/>
      <w:marRight w:val="0"/>
      <w:marTop w:val="0"/>
      <w:marBottom w:val="0"/>
      <w:divBdr>
        <w:top w:val="none" w:sz="0" w:space="0" w:color="auto"/>
        <w:left w:val="none" w:sz="0" w:space="0" w:color="auto"/>
        <w:bottom w:val="none" w:sz="0" w:space="0" w:color="auto"/>
        <w:right w:val="none" w:sz="0" w:space="0" w:color="auto"/>
      </w:divBdr>
      <w:divsChild>
        <w:div w:id="163252263">
          <w:marLeft w:val="0"/>
          <w:marRight w:val="0"/>
          <w:marTop w:val="0"/>
          <w:marBottom w:val="0"/>
          <w:divBdr>
            <w:top w:val="none" w:sz="0" w:space="4" w:color="FFFFFF"/>
            <w:left w:val="single" w:sz="24" w:space="31" w:color="FFFFFF"/>
            <w:bottom w:val="none" w:sz="0" w:space="4" w:color="FFFFFF"/>
            <w:right w:val="none" w:sz="0" w:space="31" w:color="FFFFFF"/>
          </w:divBdr>
        </w:div>
        <w:div w:id="1120687218">
          <w:marLeft w:val="0"/>
          <w:marRight w:val="0"/>
          <w:marTop w:val="0"/>
          <w:marBottom w:val="0"/>
          <w:divBdr>
            <w:top w:val="none" w:sz="0" w:space="4" w:color="FFFFFF"/>
            <w:left w:val="single" w:sz="24" w:space="31" w:color="FFFFFF"/>
            <w:bottom w:val="none" w:sz="0" w:space="4" w:color="FFFFFF"/>
            <w:right w:val="none" w:sz="0" w:space="31" w:color="FFFFFF"/>
          </w:divBdr>
        </w:div>
        <w:div w:id="798571759">
          <w:marLeft w:val="0"/>
          <w:marRight w:val="0"/>
          <w:marTop w:val="0"/>
          <w:marBottom w:val="0"/>
          <w:divBdr>
            <w:top w:val="none" w:sz="0" w:space="4" w:color="FFFFFF"/>
            <w:left w:val="single" w:sz="24" w:space="31" w:color="FFFFFF"/>
            <w:bottom w:val="none" w:sz="0" w:space="4" w:color="FFFFFF"/>
            <w:right w:val="none" w:sz="0" w:space="31" w:color="FFFFFF"/>
          </w:divBdr>
        </w:div>
        <w:div w:id="827867179">
          <w:marLeft w:val="0"/>
          <w:marRight w:val="0"/>
          <w:marTop w:val="0"/>
          <w:marBottom w:val="0"/>
          <w:divBdr>
            <w:top w:val="none" w:sz="0" w:space="4" w:color="FFFFFF"/>
            <w:left w:val="single" w:sz="24" w:space="31" w:color="FFFFFF"/>
            <w:bottom w:val="none" w:sz="0" w:space="4" w:color="FFFFFF"/>
            <w:right w:val="none" w:sz="0" w:space="31" w:color="FFFFFF"/>
          </w:divBdr>
        </w:div>
        <w:div w:id="993989275">
          <w:marLeft w:val="0"/>
          <w:marRight w:val="0"/>
          <w:marTop w:val="0"/>
          <w:marBottom w:val="0"/>
          <w:divBdr>
            <w:top w:val="none" w:sz="0" w:space="4" w:color="FFFFFF"/>
            <w:left w:val="single" w:sz="24" w:space="31" w:color="FFFFFF"/>
            <w:bottom w:val="none" w:sz="0" w:space="4" w:color="FFFFFF"/>
            <w:right w:val="none" w:sz="0" w:space="31" w:color="FFFFFF"/>
          </w:divBdr>
        </w:div>
        <w:div w:id="1495679475">
          <w:marLeft w:val="0"/>
          <w:marRight w:val="0"/>
          <w:marTop w:val="0"/>
          <w:marBottom w:val="0"/>
          <w:divBdr>
            <w:top w:val="none" w:sz="0" w:space="4" w:color="FFFFFF"/>
            <w:left w:val="single" w:sz="24" w:space="31" w:color="FFFFFF"/>
            <w:bottom w:val="none" w:sz="0" w:space="4" w:color="FFFFFF"/>
            <w:right w:val="none" w:sz="0" w:space="31" w:color="FFFFFF"/>
          </w:divBdr>
        </w:div>
        <w:div w:id="496458226">
          <w:marLeft w:val="0"/>
          <w:marRight w:val="0"/>
          <w:marTop w:val="0"/>
          <w:marBottom w:val="0"/>
          <w:divBdr>
            <w:top w:val="none" w:sz="0" w:space="4" w:color="FFFFFF"/>
            <w:left w:val="single" w:sz="24" w:space="31" w:color="FFFFFF"/>
            <w:bottom w:val="none" w:sz="0" w:space="4" w:color="FFFFFF"/>
            <w:right w:val="none" w:sz="0" w:space="31" w:color="FFFFFF"/>
          </w:divBdr>
        </w:div>
        <w:div w:id="1144392193">
          <w:marLeft w:val="0"/>
          <w:marRight w:val="0"/>
          <w:marTop w:val="0"/>
          <w:marBottom w:val="0"/>
          <w:divBdr>
            <w:top w:val="none" w:sz="0" w:space="4" w:color="FFFFFF"/>
            <w:left w:val="single" w:sz="24" w:space="31" w:color="FFFFFF"/>
            <w:bottom w:val="none" w:sz="0" w:space="4" w:color="FFFFFF"/>
            <w:right w:val="none" w:sz="0" w:space="31" w:color="FFFFFF"/>
          </w:divBdr>
        </w:div>
        <w:div w:id="1335496226">
          <w:marLeft w:val="0"/>
          <w:marRight w:val="0"/>
          <w:marTop w:val="0"/>
          <w:marBottom w:val="0"/>
          <w:divBdr>
            <w:top w:val="none" w:sz="0" w:space="4" w:color="FFFFFF"/>
            <w:left w:val="single" w:sz="24" w:space="31" w:color="FFFFFF"/>
            <w:bottom w:val="none" w:sz="0" w:space="4" w:color="FFFFFF"/>
            <w:right w:val="none" w:sz="0" w:space="31" w:color="FFFFFF"/>
          </w:divBdr>
        </w:div>
        <w:div w:id="909927689">
          <w:marLeft w:val="0"/>
          <w:marRight w:val="0"/>
          <w:marTop w:val="0"/>
          <w:marBottom w:val="0"/>
          <w:divBdr>
            <w:top w:val="none" w:sz="0" w:space="4" w:color="FFFFFF"/>
            <w:left w:val="single" w:sz="24" w:space="31" w:color="FFFFFF"/>
            <w:bottom w:val="none" w:sz="0" w:space="4" w:color="FFFFFF"/>
            <w:right w:val="none" w:sz="0" w:space="31" w:color="FFFFFF"/>
          </w:divBdr>
        </w:div>
        <w:div w:id="863447411">
          <w:marLeft w:val="0"/>
          <w:marRight w:val="0"/>
          <w:marTop w:val="0"/>
          <w:marBottom w:val="0"/>
          <w:divBdr>
            <w:top w:val="none" w:sz="0" w:space="4" w:color="FFFFFF"/>
            <w:left w:val="single" w:sz="24" w:space="31" w:color="FFFFFF"/>
            <w:bottom w:val="none" w:sz="0" w:space="4" w:color="FFFFFF"/>
            <w:right w:val="none" w:sz="0" w:space="31" w:color="FFFFFF"/>
          </w:divBdr>
        </w:div>
        <w:div w:id="779640846">
          <w:marLeft w:val="0"/>
          <w:marRight w:val="0"/>
          <w:marTop w:val="0"/>
          <w:marBottom w:val="0"/>
          <w:divBdr>
            <w:top w:val="none" w:sz="0" w:space="4" w:color="FFFFFF"/>
            <w:left w:val="single" w:sz="24" w:space="31" w:color="FFFFFF"/>
            <w:bottom w:val="none" w:sz="0" w:space="4" w:color="FFFFFF"/>
            <w:right w:val="none" w:sz="0" w:space="31" w:color="FFFFFF"/>
          </w:divBdr>
        </w:div>
        <w:div w:id="671496468">
          <w:marLeft w:val="0"/>
          <w:marRight w:val="0"/>
          <w:marTop w:val="0"/>
          <w:marBottom w:val="0"/>
          <w:divBdr>
            <w:top w:val="none" w:sz="0" w:space="4" w:color="FFFFFF"/>
            <w:left w:val="single" w:sz="24" w:space="31" w:color="FFFFFF"/>
            <w:bottom w:val="none" w:sz="0" w:space="4" w:color="FFFFFF"/>
            <w:right w:val="none" w:sz="0" w:space="31" w:color="FFFFFF"/>
          </w:divBdr>
        </w:div>
        <w:div w:id="1358316730">
          <w:marLeft w:val="0"/>
          <w:marRight w:val="0"/>
          <w:marTop w:val="0"/>
          <w:marBottom w:val="0"/>
          <w:divBdr>
            <w:top w:val="none" w:sz="0" w:space="4" w:color="FFFFFF"/>
            <w:left w:val="single" w:sz="24" w:space="31" w:color="FFFFFF"/>
            <w:bottom w:val="none" w:sz="0" w:space="4" w:color="FFFFFF"/>
            <w:right w:val="none" w:sz="0" w:space="31" w:color="FFFFFF"/>
          </w:divBdr>
        </w:div>
        <w:div w:id="544373504">
          <w:marLeft w:val="0"/>
          <w:marRight w:val="0"/>
          <w:marTop w:val="0"/>
          <w:marBottom w:val="0"/>
          <w:divBdr>
            <w:top w:val="none" w:sz="0" w:space="4" w:color="FFFFFF"/>
            <w:left w:val="single" w:sz="24" w:space="31" w:color="FFFFFF"/>
            <w:bottom w:val="none" w:sz="0" w:space="4" w:color="FFFFFF"/>
            <w:right w:val="none" w:sz="0" w:space="31" w:color="FFFFFF"/>
          </w:divBdr>
        </w:div>
        <w:div w:id="1539053496">
          <w:marLeft w:val="0"/>
          <w:marRight w:val="0"/>
          <w:marTop w:val="0"/>
          <w:marBottom w:val="0"/>
          <w:divBdr>
            <w:top w:val="none" w:sz="0" w:space="4" w:color="FFFFFF"/>
            <w:left w:val="single" w:sz="24" w:space="31" w:color="FFFFFF"/>
            <w:bottom w:val="none" w:sz="0" w:space="4" w:color="FFFFFF"/>
            <w:right w:val="none" w:sz="0" w:space="31" w:color="FFFFFF"/>
          </w:divBdr>
        </w:div>
        <w:div w:id="127355974">
          <w:marLeft w:val="0"/>
          <w:marRight w:val="0"/>
          <w:marTop w:val="0"/>
          <w:marBottom w:val="0"/>
          <w:divBdr>
            <w:top w:val="none" w:sz="0" w:space="4" w:color="FFFFFF"/>
            <w:left w:val="single" w:sz="24" w:space="31" w:color="FFFFFF"/>
            <w:bottom w:val="none" w:sz="0" w:space="4" w:color="FFFFFF"/>
            <w:right w:val="none" w:sz="0" w:space="31" w:color="FFFFFF"/>
          </w:divBdr>
        </w:div>
        <w:div w:id="1188564637">
          <w:marLeft w:val="0"/>
          <w:marRight w:val="0"/>
          <w:marTop w:val="0"/>
          <w:marBottom w:val="0"/>
          <w:divBdr>
            <w:top w:val="none" w:sz="0" w:space="4" w:color="FFFFFF"/>
            <w:left w:val="single" w:sz="24" w:space="31" w:color="FFFFFF"/>
            <w:bottom w:val="none" w:sz="0" w:space="4" w:color="FFFFFF"/>
            <w:right w:val="none" w:sz="0" w:space="31" w:color="FFFFFF"/>
          </w:divBdr>
        </w:div>
        <w:div w:id="506598152">
          <w:marLeft w:val="0"/>
          <w:marRight w:val="0"/>
          <w:marTop w:val="0"/>
          <w:marBottom w:val="0"/>
          <w:divBdr>
            <w:top w:val="none" w:sz="0" w:space="4" w:color="FFFFFF"/>
            <w:left w:val="single" w:sz="24" w:space="31" w:color="FFFFFF"/>
            <w:bottom w:val="none" w:sz="0" w:space="4" w:color="FFFFFF"/>
            <w:right w:val="none" w:sz="0" w:space="31" w:color="FFFFFF"/>
          </w:divBdr>
        </w:div>
        <w:div w:id="723220722">
          <w:marLeft w:val="0"/>
          <w:marRight w:val="0"/>
          <w:marTop w:val="0"/>
          <w:marBottom w:val="0"/>
          <w:divBdr>
            <w:top w:val="none" w:sz="0" w:space="4" w:color="FFFFFF"/>
            <w:left w:val="single" w:sz="24" w:space="31" w:color="FFFFFF"/>
            <w:bottom w:val="none" w:sz="0" w:space="4" w:color="FFFFFF"/>
            <w:right w:val="none" w:sz="0" w:space="31" w:color="FFFFFF"/>
          </w:divBdr>
        </w:div>
        <w:div w:id="2092121770">
          <w:marLeft w:val="0"/>
          <w:marRight w:val="0"/>
          <w:marTop w:val="0"/>
          <w:marBottom w:val="0"/>
          <w:divBdr>
            <w:top w:val="none" w:sz="0" w:space="4" w:color="FFFFFF"/>
            <w:left w:val="single" w:sz="24" w:space="31" w:color="FFFFFF"/>
            <w:bottom w:val="none" w:sz="0" w:space="4" w:color="FFFFFF"/>
            <w:right w:val="none" w:sz="0" w:space="31" w:color="FFFFFF"/>
          </w:divBdr>
        </w:div>
        <w:div w:id="701781211">
          <w:marLeft w:val="0"/>
          <w:marRight w:val="0"/>
          <w:marTop w:val="0"/>
          <w:marBottom w:val="0"/>
          <w:divBdr>
            <w:top w:val="none" w:sz="0" w:space="4" w:color="FFFFFF"/>
            <w:left w:val="single" w:sz="24" w:space="31" w:color="FFFFFF"/>
            <w:bottom w:val="none" w:sz="0" w:space="4" w:color="FFFFFF"/>
            <w:right w:val="none" w:sz="0" w:space="31" w:color="FFFFFF"/>
          </w:divBdr>
        </w:div>
        <w:div w:id="31662693">
          <w:marLeft w:val="0"/>
          <w:marRight w:val="0"/>
          <w:marTop w:val="0"/>
          <w:marBottom w:val="0"/>
          <w:divBdr>
            <w:top w:val="none" w:sz="0" w:space="4" w:color="FFFFFF"/>
            <w:left w:val="single" w:sz="24" w:space="31" w:color="FFFFFF"/>
            <w:bottom w:val="none" w:sz="0" w:space="4" w:color="FFFFFF"/>
            <w:right w:val="none" w:sz="0" w:space="31" w:color="FFFFFF"/>
          </w:divBdr>
        </w:div>
        <w:div w:id="128940997">
          <w:marLeft w:val="0"/>
          <w:marRight w:val="0"/>
          <w:marTop w:val="0"/>
          <w:marBottom w:val="0"/>
          <w:divBdr>
            <w:top w:val="none" w:sz="0" w:space="4" w:color="FFFFFF"/>
            <w:left w:val="single" w:sz="24" w:space="31" w:color="FFFFFF"/>
            <w:bottom w:val="none" w:sz="0" w:space="4" w:color="FFFFFF"/>
            <w:right w:val="none" w:sz="0" w:space="31" w:color="FFFFFF"/>
          </w:divBdr>
        </w:div>
        <w:div w:id="1659504437">
          <w:marLeft w:val="0"/>
          <w:marRight w:val="0"/>
          <w:marTop w:val="0"/>
          <w:marBottom w:val="0"/>
          <w:divBdr>
            <w:top w:val="none" w:sz="0" w:space="4" w:color="FFFFFF"/>
            <w:left w:val="single" w:sz="24" w:space="31" w:color="FFFFFF"/>
            <w:bottom w:val="none" w:sz="0" w:space="4" w:color="FFFFFF"/>
            <w:right w:val="none" w:sz="0" w:space="31" w:color="FFFFFF"/>
          </w:divBdr>
        </w:div>
        <w:div w:id="159275070">
          <w:marLeft w:val="0"/>
          <w:marRight w:val="0"/>
          <w:marTop w:val="0"/>
          <w:marBottom w:val="0"/>
          <w:divBdr>
            <w:top w:val="none" w:sz="0" w:space="4" w:color="FFFFFF"/>
            <w:left w:val="single" w:sz="24" w:space="31" w:color="FFFFFF"/>
            <w:bottom w:val="none" w:sz="0" w:space="4" w:color="FFFFFF"/>
            <w:right w:val="none" w:sz="0" w:space="31" w:color="FFFFFF"/>
          </w:divBdr>
        </w:div>
        <w:div w:id="1472484364">
          <w:marLeft w:val="0"/>
          <w:marRight w:val="0"/>
          <w:marTop w:val="0"/>
          <w:marBottom w:val="0"/>
          <w:divBdr>
            <w:top w:val="none" w:sz="0" w:space="4" w:color="FFFFFF"/>
            <w:left w:val="single" w:sz="24" w:space="31" w:color="FFFFFF"/>
            <w:bottom w:val="none" w:sz="0" w:space="4" w:color="FFFFFF"/>
            <w:right w:val="none" w:sz="0" w:space="31" w:color="FFFFFF"/>
          </w:divBdr>
        </w:div>
        <w:div w:id="1942109177">
          <w:marLeft w:val="0"/>
          <w:marRight w:val="0"/>
          <w:marTop w:val="0"/>
          <w:marBottom w:val="0"/>
          <w:divBdr>
            <w:top w:val="none" w:sz="0" w:space="4" w:color="FFFFFF"/>
            <w:left w:val="single" w:sz="24" w:space="31" w:color="FFFFFF"/>
            <w:bottom w:val="none" w:sz="0" w:space="4" w:color="FFFFFF"/>
            <w:right w:val="none" w:sz="0" w:space="31" w:color="FFFFFF"/>
          </w:divBdr>
        </w:div>
        <w:div w:id="1242712182">
          <w:marLeft w:val="0"/>
          <w:marRight w:val="0"/>
          <w:marTop w:val="0"/>
          <w:marBottom w:val="0"/>
          <w:divBdr>
            <w:top w:val="none" w:sz="0" w:space="4" w:color="FFFFFF"/>
            <w:left w:val="single" w:sz="24" w:space="31" w:color="FFFFFF"/>
            <w:bottom w:val="none" w:sz="0" w:space="4" w:color="FFFFFF"/>
            <w:right w:val="none" w:sz="0" w:space="31" w:color="FFFFFF"/>
          </w:divBdr>
        </w:div>
        <w:div w:id="1738822816">
          <w:marLeft w:val="0"/>
          <w:marRight w:val="0"/>
          <w:marTop w:val="0"/>
          <w:marBottom w:val="0"/>
          <w:divBdr>
            <w:top w:val="none" w:sz="0" w:space="4" w:color="FFFFFF"/>
            <w:left w:val="single" w:sz="24" w:space="31" w:color="FFFFFF"/>
            <w:bottom w:val="none" w:sz="0" w:space="4" w:color="FFFFFF"/>
            <w:right w:val="none" w:sz="0" w:space="31" w:color="FFFFFF"/>
          </w:divBdr>
        </w:div>
        <w:div w:id="456023976">
          <w:marLeft w:val="0"/>
          <w:marRight w:val="0"/>
          <w:marTop w:val="0"/>
          <w:marBottom w:val="0"/>
          <w:divBdr>
            <w:top w:val="none" w:sz="0" w:space="4" w:color="FFFFFF"/>
            <w:left w:val="single" w:sz="24" w:space="31" w:color="FFFFFF"/>
            <w:bottom w:val="none" w:sz="0" w:space="4" w:color="FFFFFF"/>
            <w:right w:val="none" w:sz="0" w:space="31" w:color="FFFFFF"/>
          </w:divBdr>
        </w:div>
        <w:div w:id="1367213914">
          <w:marLeft w:val="0"/>
          <w:marRight w:val="0"/>
          <w:marTop w:val="0"/>
          <w:marBottom w:val="0"/>
          <w:divBdr>
            <w:top w:val="none" w:sz="0" w:space="4" w:color="FFFFFF"/>
            <w:left w:val="single" w:sz="24" w:space="31" w:color="FFFFFF"/>
            <w:bottom w:val="none" w:sz="0" w:space="4" w:color="FFFFFF"/>
            <w:right w:val="none" w:sz="0" w:space="31" w:color="FFFFFF"/>
          </w:divBdr>
        </w:div>
        <w:div w:id="213590182">
          <w:marLeft w:val="0"/>
          <w:marRight w:val="0"/>
          <w:marTop w:val="0"/>
          <w:marBottom w:val="0"/>
          <w:divBdr>
            <w:top w:val="none" w:sz="0" w:space="4" w:color="FFFFFF"/>
            <w:left w:val="single" w:sz="24" w:space="31" w:color="FFFFFF"/>
            <w:bottom w:val="none" w:sz="0" w:space="4" w:color="FFFFFF"/>
            <w:right w:val="none" w:sz="0" w:space="31" w:color="FFFFFF"/>
          </w:divBdr>
        </w:div>
        <w:div w:id="438329492">
          <w:marLeft w:val="0"/>
          <w:marRight w:val="0"/>
          <w:marTop w:val="0"/>
          <w:marBottom w:val="0"/>
          <w:divBdr>
            <w:top w:val="none" w:sz="0" w:space="4" w:color="FFFFFF"/>
            <w:left w:val="single" w:sz="24" w:space="31" w:color="FFFFFF"/>
            <w:bottom w:val="none" w:sz="0" w:space="4" w:color="FFFFFF"/>
            <w:right w:val="none" w:sz="0" w:space="31" w:color="FFFFFF"/>
          </w:divBdr>
        </w:div>
        <w:div w:id="649942110">
          <w:marLeft w:val="0"/>
          <w:marRight w:val="0"/>
          <w:marTop w:val="0"/>
          <w:marBottom w:val="0"/>
          <w:divBdr>
            <w:top w:val="none" w:sz="0" w:space="4" w:color="FFFFFF"/>
            <w:left w:val="single" w:sz="24" w:space="31" w:color="FFFFFF"/>
            <w:bottom w:val="none" w:sz="0" w:space="4" w:color="FFFFFF"/>
            <w:right w:val="none" w:sz="0" w:space="31" w:color="FFFFFF"/>
          </w:divBdr>
        </w:div>
        <w:div w:id="1203396452">
          <w:marLeft w:val="0"/>
          <w:marRight w:val="0"/>
          <w:marTop w:val="0"/>
          <w:marBottom w:val="0"/>
          <w:divBdr>
            <w:top w:val="none" w:sz="0" w:space="4" w:color="FFFFFF"/>
            <w:left w:val="single" w:sz="24" w:space="31" w:color="FFFFFF"/>
            <w:bottom w:val="none" w:sz="0" w:space="4" w:color="FFFFFF"/>
            <w:right w:val="none" w:sz="0" w:space="31" w:color="FFFFFF"/>
          </w:divBdr>
        </w:div>
        <w:div w:id="801456733">
          <w:marLeft w:val="0"/>
          <w:marRight w:val="0"/>
          <w:marTop w:val="0"/>
          <w:marBottom w:val="0"/>
          <w:divBdr>
            <w:top w:val="none" w:sz="0" w:space="4" w:color="FFFFFF"/>
            <w:left w:val="single" w:sz="24" w:space="31" w:color="FFFFFF"/>
            <w:bottom w:val="none" w:sz="0" w:space="4" w:color="FFFFFF"/>
            <w:right w:val="none" w:sz="0" w:space="31" w:color="FFFFFF"/>
          </w:divBdr>
        </w:div>
        <w:div w:id="2002733726">
          <w:marLeft w:val="0"/>
          <w:marRight w:val="0"/>
          <w:marTop w:val="0"/>
          <w:marBottom w:val="0"/>
          <w:divBdr>
            <w:top w:val="none" w:sz="0" w:space="4" w:color="FFFFFF"/>
            <w:left w:val="single" w:sz="24" w:space="31" w:color="FFFFFF"/>
            <w:bottom w:val="none" w:sz="0" w:space="4" w:color="FFFFFF"/>
            <w:right w:val="none" w:sz="0" w:space="31" w:color="FFFFFF"/>
          </w:divBdr>
        </w:div>
        <w:div w:id="452676817">
          <w:marLeft w:val="0"/>
          <w:marRight w:val="0"/>
          <w:marTop w:val="0"/>
          <w:marBottom w:val="0"/>
          <w:divBdr>
            <w:top w:val="none" w:sz="0" w:space="4" w:color="FFFFFF"/>
            <w:left w:val="single" w:sz="24" w:space="31" w:color="FFFFFF"/>
            <w:bottom w:val="none" w:sz="0" w:space="4" w:color="FFFFFF"/>
            <w:right w:val="none" w:sz="0" w:space="31" w:color="FFFFFF"/>
          </w:divBdr>
        </w:div>
        <w:div w:id="471365725">
          <w:marLeft w:val="0"/>
          <w:marRight w:val="0"/>
          <w:marTop w:val="0"/>
          <w:marBottom w:val="0"/>
          <w:divBdr>
            <w:top w:val="none" w:sz="0" w:space="4" w:color="FFFFFF"/>
            <w:left w:val="single" w:sz="24" w:space="31" w:color="FFFFFF"/>
            <w:bottom w:val="none" w:sz="0" w:space="4" w:color="FFFFFF"/>
            <w:right w:val="none" w:sz="0" w:space="31" w:color="FFFFFF"/>
          </w:divBdr>
        </w:div>
        <w:div w:id="1057557301">
          <w:marLeft w:val="0"/>
          <w:marRight w:val="0"/>
          <w:marTop w:val="0"/>
          <w:marBottom w:val="0"/>
          <w:divBdr>
            <w:top w:val="none" w:sz="0" w:space="4" w:color="FFFFFF"/>
            <w:left w:val="single" w:sz="24" w:space="31" w:color="FFFFFF"/>
            <w:bottom w:val="none" w:sz="0" w:space="4" w:color="FFFFFF"/>
            <w:right w:val="none" w:sz="0" w:space="31" w:color="FFFFFF"/>
          </w:divBdr>
        </w:div>
        <w:div w:id="1898583442">
          <w:marLeft w:val="0"/>
          <w:marRight w:val="0"/>
          <w:marTop w:val="0"/>
          <w:marBottom w:val="0"/>
          <w:divBdr>
            <w:top w:val="none" w:sz="0" w:space="4" w:color="FFFFFF"/>
            <w:left w:val="single" w:sz="24" w:space="31" w:color="FFFFFF"/>
            <w:bottom w:val="none" w:sz="0" w:space="4" w:color="FFFFFF"/>
            <w:right w:val="none" w:sz="0" w:space="31" w:color="FFFFFF"/>
          </w:divBdr>
        </w:div>
        <w:div w:id="202987911">
          <w:marLeft w:val="0"/>
          <w:marRight w:val="0"/>
          <w:marTop w:val="0"/>
          <w:marBottom w:val="0"/>
          <w:divBdr>
            <w:top w:val="none" w:sz="0" w:space="4" w:color="FFFFFF"/>
            <w:left w:val="single" w:sz="24" w:space="31" w:color="FFFFFF"/>
            <w:bottom w:val="none" w:sz="0" w:space="4" w:color="FFFFFF"/>
            <w:right w:val="none" w:sz="0" w:space="31" w:color="FFFFFF"/>
          </w:divBdr>
        </w:div>
        <w:div w:id="626474019">
          <w:marLeft w:val="0"/>
          <w:marRight w:val="0"/>
          <w:marTop w:val="0"/>
          <w:marBottom w:val="0"/>
          <w:divBdr>
            <w:top w:val="none" w:sz="0" w:space="4" w:color="FFFFFF"/>
            <w:left w:val="single" w:sz="24" w:space="31" w:color="FFFFFF"/>
            <w:bottom w:val="none" w:sz="0" w:space="4" w:color="FFFFFF"/>
            <w:right w:val="none" w:sz="0" w:space="31" w:color="FFFFFF"/>
          </w:divBdr>
        </w:div>
        <w:div w:id="487357912">
          <w:marLeft w:val="0"/>
          <w:marRight w:val="0"/>
          <w:marTop w:val="0"/>
          <w:marBottom w:val="0"/>
          <w:divBdr>
            <w:top w:val="none" w:sz="0" w:space="4" w:color="FFFFFF"/>
            <w:left w:val="single" w:sz="24" w:space="31" w:color="FFFFFF"/>
            <w:bottom w:val="none" w:sz="0" w:space="4" w:color="FFFFFF"/>
            <w:right w:val="none" w:sz="0" w:space="31" w:color="FFFFFF"/>
          </w:divBdr>
        </w:div>
        <w:div w:id="2090422949">
          <w:marLeft w:val="0"/>
          <w:marRight w:val="0"/>
          <w:marTop w:val="0"/>
          <w:marBottom w:val="0"/>
          <w:divBdr>
            <w:top w:val="none" w:sz="0" w:space="4" w:color="FFFFFF"/>
            <w:left w:val="single" w:sz="24" w:space="31" w:color="FFFFFF"/>
            <w:bottom w:val="none" w:sz="0" w:space="4" w:color="FFFFFF"/>
            <w:right w:val="none" w:sz="0" w:space="31" w:color="FFFFFF"/>
          </w:divBdr>
        </w:div>
        <w:div w:id="570430419">
          <w:marLeft w:val="0"/>
          <w:marRight w:val="0"/>
          <w:marTop w:val="0"/>
          <w:marBottom w:val="0"/>
          <w:divBdr>
            <w:top w:val="none" w:sz="0" w:space="4" w:color="FFFFFF"/>
            <w:left w:val="single" w:sz="24" w:space="31" w:color="FFFFFF"/>
            <w:bottom w:val="none" w:sz="0" w:space="4" w:color="FFFFFF"/>
            <w:right w:val="none" w:sz="0" w:space="31" w:color="FFFFFF"/>
          </w:divBdr>
        </w:div>
        <w:div w:id="41559373">
          <w:marLeft w:val="0"/>
          <w:marRight w:val="0"/>
          <w:marTop w:val="0"/>
          <w:marBottom w:val="0"/>
          <w:divBdr>
            <w:top w:val="none" w:sz="0" w:space="4" w:color="FFFFFF"/>
            <w:left w:val="single" w:sz="24" w:space="31" w:color="FFFFFF"/>
            <w:bottom w:val="none" w:sz="0" w:space="4" w:color="FFFFFF"/>
            <w:right w:val="none" w:sz="0" w:space="31" w:color="FFFFFF"/>
          </w:divBdr>
        </w:div>
        <w:div w:id="213662648">
          <w:marLeft w:val="0"/>
          <w:marRight w:val="0"/>
          <w:marTop w:val="0"/>
          <w:marBottom w:val="0"/>
          <w:divBdr>
            <w:top w:val="none" w:sz="0" w:space="4" w:color="FFFFFF"/>
            <w:left w:val="single" w:sz="24" w:space="31" w:color="FFFFFF"/>
            <w:bottom w:val="none" w:sz="0" w:space="4" w:color="FFFFFF"/>
            <w:right w:val="none" w:sz="0" w:space="31" w:color="FFFFFF"/>
          </w:divBdr>
        </w:div>
        <w:div w:id="177892323">
          <w:marLeft w:val="0"/>
          <w:marRight w:val="0"/>
          <w:marTop w:val="0"/>
          <w:marBottom w:val="0"/>
          <w:divBdr>
            <w:top w:val="none" w:sz="0" w:space="4" w:color="FFFFFF"/>
            <w:left w:val="single" w:sz="24" w:space="31" w:color="FFFFFF"/>
            <w:bottom w:val="none" w:sz="0" w:space="4" w:color="FFFFFF"/>
            <w:right w:val="none" w:sz="0" w:space="31" w:color="FFFFFF"/>
          </w:divBdr>
        </w:div>
        <w:div w:id="370300710">
          <w:marLeft w:val="0"/>
          <w:marRight w:val="0"/>
          <w:marTop w:val="0"/>
          <w:marBottom w:val="0"/>
          <w:divBdr>
            <w:top w:val="none" w:sz="0" w:space="4" w:color="FFFFFF"/>
            <w:left w:val="single" w:sz="24" w:space="31" w:color="FFFFFF"/>
            <w:bottom w:val="none" w:sz="0" w:space="4" w:color="FFFFFF"/>
            <w:right w:val="none" w:sz="0" w:space="31" w:color="FFFFFF"/>
          </w:divBdr>
        </w:div>
        <w:div w:id="2042630835">
          <w:marLeft w:val="0"/>
          <w:marRight w:val="0"/>
          <w:marTop w:val="0"/>
          <w:marBottom w:val="0"/>
          <w:divBdr>
            <w:top w:val="none" w:sz="0" w:space="4" w:color="FFFFFF"/>
            <w:left w:val="single" w:sz="24" w:space="31" w:color="FFFFFF"/>
            <w:bottom w:val="none" w:sz="0" w:space="4" w:color="FFFFFF"/>
            <w:right w:val="none" w:sz="0" w:space="31" w:color="FFFFFF"/>
          </w:divBdr>
        </w:div>
        <w:div w:id="1830098612">
          <w:marLeft w:val="0"/>
          <w:marRight w:val="0"/>
          <w:marTop w:val="0"/>
          <w:marBottom w:val="0"/>
          <w:divBdr>
            <w:top w:val="none" w:sz="0" w:space="4" w:color="FFFFFF"/>
            <w:left w:val="single" w:sz="24" w:space="31" w:color="FFFFFF"/>
            <w:bottom w:val="none" w:sz="0" w:space="4" w:color="FFFFFF"/>
            <w:right w:val="none" w:sz="0" w:space="31" w:color="FFFFFF"/>
          </w:divBdr>
        </w:div>
        <w:div w:id="176964893">
          <w:marLeft w:val="0"/>
          <w:marRight w:val="0"/>
          <w:marTop w:val="0"/>
          <w:marBottom w:val="0"/>
          <w:divBdr>
            <w:top w:val="none" w:sz="0" w:space="4" w:color="FFFFFF"/>
            <w:left w:val="single" w:sz="24" w:space="31" w:color="FFFFFF"/>
            <w:bottom w:val="none" w:sz="0" w:space="4" w:color="FFFFFF"/>
            <w:right w:val="none" w:sz="0" w:space="31" w:color="FFFFFF"/>
          </w:divBdr>
        </w:div>
        <w:div w:id="241262100">
          <w:marLeft w:val="0"/>
          <w:marRight w:val="0"/>
          <w:marTop w:val="0"/>
          <w:marBottom w:val="0"/>
          <w:divBdr>
            <w:top w:val="none" w:sz="0" w:space="4" w:color="FFFFFF"/>
            <w:left w:val="single" w:sz="24" w:space="31" w:color="FFFFFF"/>
            <w:bottom w:val="none" w:sz="0" w:space="4" w:color="FFFFFF"/>
            <w:right w:val="none" w:sz="0" w:space="31" w:color="FFFFFF"/>
          </w:divBdr>
        </w:div>
        <w:div w:id="1518155795">
          <w:marLeft w:val="0"/>
          <w:marRight w:val="0"/>
          <w:marTop w:val="0"/>
          <w:marBottom w:val="0"/>
          <w:divBdr>
            <w:top w:val="none" w:sz="0" w:space="4" w:color="FFFFFF"/>
            <w:left w:val="single" w:sz="24" w:space="31" w:color="FFFFFF"/>
            <w:bottom w:val="none" w:sz="0" w:space="4" w:color="FFFFFF"/>
            <w:right w:val="none" w:sz="0" w:space="31" w:color="FFFFFF"/>
          </w:divBdr>
        </w:div>
        <w:div w:id="1146895325">
          <w:marLeft w:val="0"/>
          <w:marRight w:val="0"/>
          <w:marTop w:val="0"/>
          <w:marBottom w:val="0"/>
          <w:divBdr>
            <w:top w:val="none" w:sz="0" w:space="4" w:color="FFFFFF"/>
            <w:left w:val="single" w:sz="24" w:space="31" w:color="FFFFFF"/>
            <w:bottom w:val="none" w:sz="0" w:space="4" w:color="FFFFFF"/>
            <w:right w:val="none" w:sz="0" w:space="31" w:color="FFFFFF"/>
          </w:divBdr>
        </w:div>
        <w:div w:id="422843371">
          <w:marLeft w:val="0"/>
          <w:marRight w:val="0"/>
          <w:marTop w:val="0"/>
          <w:marBottom w:val="0"/>
          <w:divBdr>
            <w:top w:val="none" w:sz="0" w:space="4" w:color="FFFFFF"/>
            <w:left w:val="single" w:sz="24" w:space="31" w:color="FFFFFF"/>
            <w:bottom w:val="none" w:sz="0" w:space="4" w:color="FFFFFF"/>
            <w:right w:val="none" w:sz="0" w:space="31" w:color="FFFFFF"/>
          </w:divBdr>
        </w:div>
        <w:div w:id="960114791">
          <w:marLeft w:val="0"/>
          <w:marRight w:val="0"/>
          <w:marTop w:val="0"/>
          <w:marBottom w:val="0"/>
          <w:divBdr>
            <w:top w:val="none" w:sz="0" w:space="4" w:color="FFFFFF"/>
            <w:left w:val="single" w:sz="24" w:space="31" w:color="FFFFFF"/>
            <w:bottom w:val="none" w:sz="0" w:space="4" w:color="FFFFFF"/>
            <w:right w:val="none" w:sz="0" w:space="31" w:color="FFFFFF"/>
          </w:divBdr>
        </w:div>
        <w:div w:id="1755664508">
          <w:marLeft w:val="0"/>
          <w:marRight w:val="0"/>
          <w:marTop w:val="0"/>
          <w:marBottom w:val="0"/>
          <w:divBdr>
            <w:top w:val="none" w:sz="0" w:space="4" w:color="FFFFFF"/>
            <w:left w:val="single" w:sz="24" w:space="31" w:color="FFFFFF"/>
            <w:bottom w:val="none" w:sz="0" w:space="4" w:color="FFFFFF"/>
            <w:right w:val="none" w:sz="0" w:space="31" w:color="FFFFFF"/>
          </w:divBdr>
        </w:div>
        <w:div w:id="1405370183">
          <w:marLeft w:val="0"/>
          <w:marRight w:val="0"/>
          <w:marTop w:val="0"/>
          <w:marBottom w:val="0"/>
          <w:divBdr>
            <w:top w:val="none" w:sz="0" w:space="4" w:color="FFFFFF"/>
            <w:left w:val="single" w:sz="24" w:space="31" w:color="FFFFFF"/>
            <w:bottom w:val="none" w:sz="0" w:space="4" w:color="FFFFFF"/>
            <w:right w:val="none" w:sz="0" w:space="31" w:color="FFFFFF"/>
          </w:divBdr>
        </w:div>
        <w:div w:id="648637748">
          <w:marLeft w:val="0"/>
          <w:marRight w:val="0"/>
          <w:marTop w:val="0"/>
          <w:marBottom w:val="0"/>
          <w:divBdr>
            <w:top w:val="none" w:sz="0" w:space="4" w:color="FFFFFF"/>
            <w:left w:val="single" w:sz="24" w:space="31" w:color="FFFFFF"/>
            <w:bottom w:val="none" w:sz="0" w:space="4" w:color="FFFFFF"/>
            <w:right w:val="none" w:sz="0" w:space="31" w:color="FFFFFF"/>
          </w:divBdr>
        </w:div>
        <w:div w:id="154036077">
          <w:marLeft w:val="0"/>
          <w:marRight w:val="0"/>
          <w:marTop w:val="0"/>
          <w:marBottom w:val="0"/>
          <w:divBdr>
            <w:top w:val="none" w:sz="0" w:space="4" w:color="FFFFFF"/>
            <w:left w:val="single" w:sz="24" w:space="31" w:color="FFFFFF"/>
            <w:bottom w:val="none" w:sz="0" w:space="4" w:color="FFFFFF"/>
            <w:right w:val="none" w:sz="0" w:space="31" w:color="FFFFFF"/>
          </w:divBdr>
        </w:div>
        <w:div w:id="1518157674">
          <w:marLeft w:val="0"/>
          <w:marRight w:val="0"/>
          <w:marTop w:val="0"/>
          <w:marBottom w:val="0"/>
          <w:divBdr>
            <w:top w:val="none" w:sz="0" w:space="4" w:color="FFFFFF"/>
            <w:left w:val="single" w:sz="24" w:space="31" w:color="FFFFFF"/>
            <w:bottom w:val="none" w:sz="0" w:space="4" w:color="FFFFFF"/>
            <w:right w:val="none" w:sz="0" w:space="31" w:color="FFFFFF"/>
          </w:divBdr>
        </w:div>
        <w:div w:id="1385789093">
          <w:marLeft w:val="0"/>
          <w:marRight w:val="0"/>
          <w:marTop w:val="0"/>
          <w:marBottom w:val="0"/>
          <w:divBdr>
            <w:top w:val="none" w:sz="0" w:space="4" w:color="FFFFFF"/>
            <w:left w:val="single" w:sz="24" w:space="31" w:color="FFFFFF"/>
            <w:bottom w:val="none" w:sz="0" w:space="4" w:color="FFFFFF"/>
            <w:right w:val="none" w:sz="0" w:space="31" w:color="FFFFFF"/>
          </w:divBdr>
        </w:div>
        <w:div w:id="1064567002">
          <w:marLeft w:val="0"/>
          <w:marRight w:val="0"/>
          <w:marTop w:val="0"/>
          <w:marBottom w:val="0"/>
          <w:divBdr>
            <w:top w:val="none" w:sz="0" w:space="4" w:color="FFFFFF"/>
            <w:left w:val="single" w:sz="24" w:space="31" w:color="FFFFFF"/>
            <w:bottom w:val="none" w:sz="0" w:space="4" w:color="FFFFFF"/>
            <w:right w:val="none" w:sz="0" w:space="31" w:color="FFFFFF"/>
          </w:divBdr>
        </w:div>
        <w:div w:id="916862670">
          <w:marLeft w:val="0"/>
          <w:marRight w:val="0"/>
          <w:marTop w:val="0"/>
          <w:marBottom w:val="0"/>
          <w:divBdr>
            <w:top w:val="none" w:sz="0" w:space="4" w:color="FFFFFF"/>
            <w:left w:val="single" w:sz="24" w:space="31" w:color="FFFFFF"/>
            <w:bottom w:val="none" w:sz="0" w:space="4" w:color="FFFFFF"/>
            <w:right w:val="none" w:sz="0" w:space="31" w:color="FFFFFF"/>
          </w:divBdr>
        </w:div>
        <w:div w:id="601650123">
          <w:marLeft w:val="0"/>
          <w:marRight w:val="0"/>
          <w:marTop w:val="0"/>
          <w:marBottom w:val="0"/>
          <w:divBdr>
            <w:top w:val="none" w:sz="0" w:space="4" w:color="FFFFFF"/>
            <w:left w:val="single" w:sz="24" w:space="31" w:color="FFFFFF"/>
            <w:bottom w:val="none" w:sz="0" w:space="4" w:color="FFFFFF"/>
            <w:right w:val="none" w:sz="0" w:space="31" w:color="FFFFFF"/>
          </w:divBdr>
        </w:div>
        <w:div w:id="1501889276">
          <w:marLeft w:val="0"/>
          <w:marRight w:val="0"/>
          <w:marTop w:val="0"/>
          <w:marBottom w:val="0"/>
          <w:divBdr>
            <w:top w:val="none" w:sz="0" w:space="4" w:color="FFFFFF"/>
            <w:left w:val="single" w:sz="24" w:space="31" w:color="FFFFFF"/>
            <w:bottom w:val="none" w:sz="0" w:space="4" w:color="FFFFFF"/>
            <w:right w:val="none" w:sz="0" w:space="31" w:color="FFFFFF"/>
          </w:divBdr>
        </w:div>
        <w:div w:id="254245788">
          <w:marLeft w:val="0"/>
          <w:marRight w:val="0"/>
          <w:marTop w:val="0"/>
          <w:marBottom w:val="0"/>
          <w:divBdr>
            <w:top w:val="none" w:sz="0" w:space="4" w:color="FFFFFF"/>
            <w:left w:val="single" w:sz="24" w:space="31" w:color="FFFFFF"/>
            <w:bottom w:val="none" w:sz="0" w:space="4" w:color="FFFFFF"/>
            <w:right w:val="none" w:sz="0" w:space="31" w:color="FFFFFF"/>
          </w:divBdr>
        </w:div>
        <w:div w:id="1187905638">
          <w:marLeft w:val="0"/>
          <w:marRight w:val="0"/>
          <w:marTop w:val="0"/>
          <w:marBottom w:val="0"/>
          <w:divBdr>
            <w:top w:val="none" w:sz="0" w:space="4" w:color="FFFFFF"/>
            <w:left w:val="single" w:sz="24" w:space="31" w:color="FFFFFF"/>
            <w:bottom w:val="none" w:sz="0" w:space="4" w:color="FFFFFF"/>
            <w:right w:val="none" w:sz="0" w:space="31" w:color="FFFFFF"/>
          </w:divBdr>
        </w:div>
        <w:div w:id="1248340917">
          <w:marLeft w:val="0"/>
          <w:marRight w:val="0"/>
          <w:marTop w:val="0"/>
          <w:marBottom w:val="0"/>
          <w:divBdr>
            <w:top w:val="none" w:sz="0" w:space="4" w:color="FFFFFF"/>
            <w:left w:val="single" w:sz="24" w:space="31" w:color="FFFFFF"/>
            <w:bottom w:val="none" w:sz="0" w:space="4" w:color="FFFFFF"/>
            <w:right w:val="none" w:sz="0" w:space="31" w:color="FFFFFF"/>
          </w:divBdr>
        </w:div>
        <w:div w:id="1469275969">
          <w:marLeft w:val="0"/>
          <w:marRight w:val="0"/>
          <w:marTop w:val="0"/>
          <w:marBottom w:val="0"/>
          <w:divBdr>
            <w:top w:val="none" w:sz="0" w:space="4" w:color="FFFFFF"/>
            <w:left w:val="single" w:sz="24" w:space="31" w:color="FFFFFF"/>
            <w:bottom w:val="none" w:sz="0" w:space="4" w:color="FFFFFF"/>
            <w:right w:val="none" w:sz="0" w:space="31" w:color="FFFFFF"/>
          </w:divBdr>
        </w:div>
        <w:div w:id="1866289975">
          <w:marLeft w:val="0"/>
          <w:marRight w:val="0"/>
          <w:marTop w:val="0"/>
          <w:marBottom w:val="0"/>
          <w:divBdr>
            <w:top w:val="none" w:sz="0" w:space="4" w:color="FFFFFF"/>
            <w:left w:val="single" w:sz="24" w:space="31" w:color="FFFFFF"/>
            <w:bottom w:val="none" w:sz="0" w:space="4" w:color="FFFFFF"/>
            <w:right w:val="none" w:sz="0" w:space="31" w:color="FFFF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stprofi.com/home/section/1803268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Гульзипа Айтлесова</dc:creator>
  <cp:lastModifiedBy>Саида Гапурова</cp:lastModifiedBy>
  <cp:revision>2</cp:revision>
  <dcterms:created xsi:type="dcterms:W3CDTF">2022-11-08T10:47:00Z</dcterms:created>
  <dcterms:modified xsi:type="dcterms:W3CDTF">2022-11-08T10:47:00Z</dcterms:modified>
</cp:coreProperties>
</file>